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C1" w:rsidRPr="00522CCE" w:rsidRDefault="00A16492" w:rsidP="00FE2415">
      <w:pPr>
        <w:spacing w:after="0" w:line="240" w:lineRule="auto"/>
        <w:rPr>
          <w:rFonts w:ascii="Arial" w:hAnsi="Arial" w:cs="Arial"/>
          <w:b/>
          <w:sz w:val="20"/>
          <w:szCs w:val="20"/>
        </w:rPr>
      </w:pPr>
      <w:r w:rsidRPr="00522CCE">
        <w:rPr>
          <w:rFonts w:ascii="Arial" w:hAnsi="Arial"/>
          <w:b/>
          <w:sz w:val="20"/>
        </w:rPr>
        <w:t>ARCH 6</w:t>
      </w:r>
      <w:r w:rsidR="007D5E49" w:rsidRPr="00522CCE">
        <w:rPr>
          <w:rFonts w:ascii="Arial" w:hAnsi="Arial"/>
          <w:b/>
          <w:sz w:val="20"/>
        </w:rPr>
        <w:t>4</w:t>
      </w:r>
      <w:r w:rsidR="00F10121" w:rsidRPr="00522CCE">
        <w:rPr>
          <w:rFonts w:ascii="Arial" w:hAnsi="Arial"/>
          <w:b/>
          <w:sz w:val="20"/>
        </w:rPr>
        <w:t>4</w:t>
      </w:r>
      <w:r w:rsidRPr="00522CCE">
        <w:rPr>
          <w:rFonts w:ascii="Arial" w:hAnsi="Arial"/>
          <w:b/>
          <w:sz w:val="20"/>
        </w:rPr>
        <w:t xml:space="preserve">: </w:t>
      </w:r>
      <w:r w:rsidR="00260966" w:rsidRPr="00522CCE">
        <w:rPr>
          <w:rFonts w:ascii="Arial" w:hAnsi="Arial" w:cs="Garamond"/>
          <w:b/>
          <w:color w:val="000000"/>
        </w:rPr>
        <w:t>Seminar in Art and Architectural History</w:t>
      </w:r>
      <w:r w:rsidRPr="00522CCE">
        <w:rPr>
          <w:rFonts w:ascii="Arial" w:hAnsi="Arial"/>
          <w:b/>
          <w:sz w:val="20"/>
        </w:rPr>
        <w:t>.</w:t>
      </w:r>
      <w:r w:rsidRPr="00522CCE">
        <w:rPr>
          <w:rFonts w:ascii="Arial" w:hAnsi="Arial"/>
          <w:sz w:val="20"/>
        </w:rPr>
        <w:t xml:space="preserve"> </w:t>
      </w:r>
      <w:r w:rsidR="003470C1" w:rsidRPr="00522CCE">
        <w:rPr>
          <w:rFonts w:ascii="Arial" w:hAnsi="Arial"/>
          <w:sz w:val="20"/>
        </w:rPr>
        <w:t>3</w:t>
      </w:r>
      <w:r w:rsidRPr="00522CCE">
        <w:rPr>
          <w:rFonts w:ascii="Arial" w:hAnsi="Arial"/>
          <w:sz w:val="20"/>
        </w:rPr>
        <w:t xml:space="preserve"> Credits</w:t>
      </w:r>
    </w:p>
    <w:p w:rsidR="00F10121" w:rsidRPr="00522CCE" w:rsidRDefault="00AC40C1" w:rsidP="00AC40C1">
      <w:pPr>
        <w:spacing w:after="0" w:line="240" w:lineRule="auto"/>
        <w:rPr>
          <w:rFonts w:ascii="Arial" w:hAnsi="Arial" w:cs="Garamond"/>
          <w:color w:val="221E1F"/>
          <w:sz w:val="20"/>
          <w:szCs w:val="16"/>
        </w:rPr>
      </w:pPr>
      <w:r w:rsidRPr="00522CCE">
        <w:rPr>
          <w:rFonts w:ascii="Arial" w:hAnsi="Arial" w:cs="Arial"/>
          <w:b/>
          <w:sz w:val="20"/>
          <w:szCs w:val="20"/>
        </w:rPr>
        <w:t>Course Description</w:t>
      </w:r>
      <w:r w:rsidR="007D5E49" w:rsidRPr="00522CCE">
        <w:rPr>
          <w:rFonts w:ascii="Arial" w:hAnsi="Arial" w:cs="Arial"/>
          <w:b/>
          <w:sz w:val="20"/>
          <w:szCs w:val="20"/>
        </w:rPr>
        <w:t xml:space="preserve">. </w:t>
      </w:r>
      <w:r w:rsidR="00260966" w:rsidRPr="00522CCE">
        <w:rPr>
          <w:rFonts w:ascii="Arial" w:hAnsi="Arial" w:cs="Garamond"/>
          <w:color w:val="221E1F"/>
          <w:sz w:val="20"/>
          <w:szCs w:val="16"/>
        </w:rPr>
        <w:t>Advanced topics in art and architectural history emphasizing methods of analysis and development of theory, including case studies from both western and non-western traditions; topics vary each semester.  An example from Spring 2013 is used to fill out the description. (</w:t>
      </w:r>
      <w:proofErr w:type="gramStart"/>
      <w:r w:rsidR="00032680" w:rsidRPr="00522CCE">
        <w:rPr>
          <w:rFonts w:ascii="Arial" w:hAnsi="Arial" w:cs="Garamond"/>
          <w:color w:val="221E1F"/>
          <w:sz w:val="20"/>
          <w:szCs w:val="16"/>
        </w:rPr>
        <w:t>Glowacki</w:t>
      </w:r>
      <w:r w:rsidR="00260966" w:rsidRPr="00522CCE">
        <w:rPr>
          <w:rFonts w:ascii="Arial" w:hAnsi="Arial" w:cs="Garamond"/>
          <w:color w:val="221E1F"/>
          <w:sz w:val="20"/>
          <w:szCs w:val="16"/>
        </w:rPr>
        <w:t xml:space="preserve">  ARCH</w:t>
      </w:r>
      <w:proofErr w:type="gramEnd"/>
      <w:r w:rsidR="00260966" w:rsidRPr="00522CCE">
        <w:rPr>
          <w:rFonts w:ascii="Arial" w:hAnsi="Arial" w:cs="Garamond"/>
          <w:color w:val="221E1F"/>
          <w:sz w:val="20"/>
          <w:szCs w:val="16"/>
        </w:rPr>
        <w:t xml:space="preserve"> 644-60</w:t>
      </w:r>
      <w:r w:rsidR="00032680" w:rsidRPr="00522CCE">
        <w:rPr>
          <w:rFonts w:ascii="Arial" w:hAnsi="Arial" w:cs="Garamond"/>
          <w:color w:val="221E1F"/>
          <w:sz w:val="20"/>
          <w:szCs w:val="16"/>
        </w:rPr>
        <w:t>0</w:t>
      </w:r>
      <w:r w:rsidR="00260966" w:rsidRPr="00522CCE">
        <w:rPr>
          <w:rFonts w:ascii="Arial" w:hAnsi="Arial" w:cs="Garamond"/>
          <w:color w:val="221E1F"/>
          <w:sz w:val="20"/>
          <w:szCs w:val="16"/>
        </w:rPr>
        <w:t>)</w:t>
      </w:r>
    </w:p>
    <w:p w:rsidR="00EB4D10" w:rsidRPr="00522CCE" w:rsidRDefault="00F10121" w:rsidP="00F10121">
      <w:pPr>
        <w:widowControl w:val="0"/>
        <w:autoSpaceDE w:val="0"/>
        <w:autoSpaceDN w:val="0"/>
        <w:adjustRightInd w:val="0"/>
        <w:spacing w:after="0" w:line="240" w:lineRule="auto"/>
        <w:rPr>
          <w:rFonts w:ascii="Arial" w:eastAsiaTheme="minorHAnsi" w:hAnsi="Arial" w:cs="TimesNewRomanPS-BoldMT"/>
          <w:sz w:val="20"/>
          <w:szCs w:val="20"/>
        </w:rPr>
      </w:pPr>
      <w:r w:rsidRPr="00522CCE">
        <w:rPr>
          <w:rFonts w:ascii="Arial" w:hAnsi="Arial" w:cs="Garamond"/>
          <w:b/>
          <w:color w:val="221E1F"/>
          <w:sz w:val="20"/>
          <w:szCs w:val="16"/>
        </w:rPr>
        <w:t>Description:</w:t>
      </w:r>
      <w:r w:rsidRPr="00522CCE">
        <w:rPr>
          <w:rFonts w:ascii="Arial" w:hAnsi="Arial" w:cs="Garamond"/>
          <w:color w:val="221E1F"/>
          <w:sz w:val="20"/>
          <w:szCs w:val="16"/>
        </w:rPr>
        <w:t xml:space="preserve"> </w:t>
      </w:r>
      <w:r w:rsidR="00032680" w:rsidRPr="00522CCE">
        <w:rPr>
          <w:rFonts w:ascii="Arial" w:eastAsiaTheme="minorHAnsi" w:hAnsi="Arial" w:cs="TimesNewRomanPS-BoldMT"/>
          <w:b/>
          <w:bCs/>
          <w:sz w:val="20"/>
          <w:szCs w:val="20"/>
        </w:rPr>
        <w:t xml:space="preserve">Architectural and Cultural Heritage of Ancient Athens. </w:t>
      </w:r>
      <w:r w:rsidR="00032680" w:rsidRPr="00522CCE">
        <w:rPr>
          <w:rFonts w:ascii="Arial" w:eastAsiaTheme="minorHAnsi" w:hAnsi="Arial" w:cs="TimesNewRomanPS-BoldMT"/>
          <w:sz w:val="20"/>
          <w:szCs w:val="20"/>
        </w:rPr>
        <w:t xml:space="preserve">This seminar will begin with a survey the architectural development of the Athens, Greece, in the ancient Greek and Roman periods, paying attention to the morphology and "language" of classical architecture and the meaning of the built environment in its cultural and historical context. We will then look the "after-life" of several key monuments, either in terms of adaptive reuse (e.g., temple to church to mosque to museum), restoration/reconstruction, or as inspiration and design precedents for later architecture (medieval to modern). </w:t>
      </w:r>
    </w:p>
    <w:p w:rsidR="00AC40C1" w:rsidRPr="00522CCE" w:rsidRDefault="00AC40C1" w:rsidP="00AC40C1">
      <w:pPr>
        <w:spacing w:after="0" w:line="240" w:lineRule="auto"/>
        <w:rPr>
          <w:rFonts w:ascii="Arial" w:hAnsi="Arial" w:cs="Arial"/>
          <w:sz w:val="20"/>
          <w:szCs w:val="20"/>
        </w:rPr>
      </w:pPr>
      <w:r w:rsidRPr="00522CCE">
        <w:rPr>
          <w:rFonts w:ascii="Arial" w:hAnsi="Arial" w:cs="Arial"/>
          <w:b/>
          <w:sz w:val="20"/>
          <w:szCs w:val="20"/>
        </w:rPr>
        <w:t>Course Goals &amp; Objectives (bulleted list):</w:t>
      </w:r>
    </w:p>
    <w:p w:rsidR="00EC4BDF" w:rsidRPr="00522CCE" w:rsidRDefault="00032680" w:rsidP="00032680">
      <w:pPr>
        <w:pStyle w:val="ListParagraph"/>
        <w:numPr>
          <w:ilvl w:val="0"/>
          <w:numId w:val="7"/>
        </w:numPr>
        <w:spacing w:line="240" w:lineRule="auto"/>
        <w:ind w:left="360"/>
        <w:jc w:val="both"/>
        <w:rPr>
          <w:rFonts w:ascii="Arial" w:hAnsi="Arial"/>
          <w:sz w:val="20"/>
        </w:rPr>
      </w:pPr>
      <w:r w:rsidRPr="00522CCE">
        <w:rPr>
          <w:rFonts w:ascii="Arial" w:hAnsi="Arial"/>
          <w:sz w:val="20"/>
        </w:rPr>
        <w:t>Understanding of the architecture of antiquity,</w:t>
      </w:r>
      <w:r w:rsidR="00EC4BDF" w:rsidRPr="00522CCE">
        <w:rPr>
          <w:rFonts w:ascii="Arial" w:hAnsi="Arial"/>
          <w:sz w:val="20"/>
        </w:rPr>
        <w:t xml:space="preserve"> its role in the morphology of classical architecture and its</w:t>
      </w:r>
      <w:r w:rsidRPr="00522CCE">
        <w:rPr>
          <w:rFonts w:ascii="Arial" w:hAnsi="Arial"/>
          <w:sz w:val="20"/>
        </w:rPr>
        <w:t xml:space="preserve"> meaning</w:t>
      </w:r>
      <w:r w:rsidR="00EC4BDF" w:rsidRPr="00522CCE">
        <w:rPr>
          <w:rFonts w:ascii="Arial" w:hAnsi="Arial"/>
          <w:sz w:val="20"/>
        </w:rPr>
        <w:t xml:space="preserve"> in its cultural and historical context.</w:t>
      </w:r>
    </w:p>
    <w:p w:rsidR="00032680" w:rsidRPr="00522CCE" w:rsidRDefault="00EC4BDF" w:rsidP="00032680">
      <w:pPr>
        <w:pStyle w:val="ListParagraph"/>
        <w:numPr>
          <w:ilvl w:val="0"/>
          <w:numId w:val="7"/>
        </w:numPr>
        <w:spacing w:line="240" w:lineRule="auto"/>
        <w:ind w:left="360"/>
        <w:jc w:val="both"/>
        <w:rPr>
          <w:rFonts w:ascii="Arial" w:hAnsi="Arial"/>
          <w:sz w:val="20"/>
        </w:rPr>
      </w:pPr>
      <w:r w:rsidRPr="00522CCE">
        <w:rPr>
          <w:rFonts w:ascii="Arial" w:hAnsi="Arial"/>
          <w:sz w:val="20"/>
        </w:rPr>
        <w:t>Understanding the role of adaptive reuse over time, the distinctions between reconstruction and restoration, and as inspiration and design precedent for later architectural periods.</w:t>
      </w:r>
    </w:p>
    <w:p w:rsidR="00A16492" w:rsidRPr="00522CCE" w:rsidRDefault="007D5E49" w:rsidP="00032680">
      <w:pPr>
        <w:pStyle w:val="ListParagraph"/>
        <w:numPr>
          <w:ilvl w:val="0"/>
          <w:numId w:val="7"/>
        </w:numPr>
        <w:spacing w:line="240" w:lineRule="auto"/>
        <w:ind w:left="360"/>
        <w:jc w:val="both"/>
        <w:rPr>
          <w:rFonts w:ascii="Arial" w:hAnsi="Arial"/>
          <w:sz w:val="20"/>
        </w:rPr>
      </w:pPr>
      <w:r w:rsidRPr="00522CCE">
        <w:rPr>
          <w:rFonts w:ascii="Arial" w:hAnsi="Arial" w:cs="Arial"/>
          <w:sz w:val="20"/>
          <w:szCs w:val="20"/>
        </w:rPr>
        <w:t xml:space="preserve">Increased understanding of </w:t>
      </w:r>
      <w:r w:rsidR="00032680" w:rsidRPr="00522CCE">
        <w:rPr>
          <w:rFonts w:ascii="Arial" w:hAnsi="Arial"/>
          <w:sz w:val="20"/>
        </w:rPr>
        <w:t>parallel and divergent canons and traditions of architecture, landscape and urban design including examples of indigenous, vernacular, local, regional, national settings from the Eastern, Western, Northern, and Southern hemispheres in terms of their climatic, ecological, technological, socioeconomic, public health, and cultural factors</w:t>
      </w:r>
      <w:r w:rsidRPr="00522CCE">
        <w:rPr>
          <w:rFonts w:ascii="Arial" w:hAnsi="Arial" w:cs="Arial"/>
          <w:sz w:val="20"/>
          <w:szCs w:val="20"/>
        </w:rPr>
        <w:t>;</w:t>
      </w:r>
    </w:p>
    <w:p w:rsidR="00A16492" w:rsidRPr="00522CCE" w:rsidRDefault="007D5E49" w:rsidP="003470C1">
      <w:pPr>
        <w:pStyle w:val="ListParagraph"/>
        <w:numPr>
          <w:ilvl w:val="0"/>
          <w:numId w:val="1"/>
        </w:numPr>
        <w:spacing w:after="0" w:line="240" w:lineRule="auto"/>
        <w:ind w:left="360"/>
        <w:rPr>
          <w:rFonts w:ascii="Arial" w:hAnsi="Arial" w:cs="Arial"/>
          <w:sz w:val="20"/>
          <w:szCs w:val="20"/>
        </w:rPr>
      </w:pPr>
      <w:r w:rsidRPr="00522CCE">
        <w:rPr>
          <w:rFonts w:ascii="Arial" w:hAnsi="Arial" w:cs="Arial"/>
          <w:sz w:val="20"/>
          <w:szCs w:val="20"/>
        </w:rPr>
        <w:t xml:space="preserve">Increased </w:t>
      </w:r>
      <w:r w:rsidR="00032680" w:rsidRPr="00522CCE">
        <w:rPr>
          <w:rFonts w:ascii="Arial" w:hAnsi="Arial" w:cs="Arial"/>
          <w:sz w:val="20"/>
          <w:szCs w:val="20"/>
        </w:rPr>
        <w:t xml:space="preserve">understanding of </w:t>
      </w:r>
      <w:r w:rsidR="00032680" w:rsidRPr="00522CCE">
        <w:rPr>
          <w:rFonts w:ascii="Arial" w:hAnsi="Arial"/>
          <w:sz w:val="20"/>
          <w:szCs w:val="24"/>
        </w:rPr>
        <w:t>the diverse needs, values, behavioral norms, physical abilities, and social and spatial patterns that characterize different cultures and individuals and the implication of this diversity on the societal roles and responsibilities of architects.</w:t>
      </w:r>
    </w:p>
    <w:p w:rsidR="00AC40C1" w:rsidRPr="00522CCE" w:rsidRDefault="00AC40C1" w:rsidP="00A16492">
      <w:pPr>
        <w:spacing w:after="0" w:line="240" w:lineRule="auto"/>
        <w:rPr>
          <w:rFonts w:ascii="Arial" w:hAnsi="Arial" w:cs="Arial"/>
          <w:b/>
          <w:sz w:val="20"/>
          <w:szCs w:val="20"/>
        </w:rPr>
      </w:pPr>
      <w:r w:rsidRPr="00522CCE">
        <w:rPr>
          <w:rFonts w:ascii="Arial" w:hAnsi="Arial" w:cs="Arial"/>
          <w:b/>
          <w:sz w:val="20"/>
          <w:szCs w:val="20"/>
        </w:rPr>
        <w:t>Student Performance Criterion/a addressed (list number and title):</w:t>
      </w:r>
    </w:p>
    <w:p w:rsidR="007D5E49" w:rsidRPr="00522CCE" w:rsidRDefault="007D5E49" w:rsidP="001B6560">
      <w:pPr>
        <w:pStyle w:val="anormal"/>
        <w:numPr>
          <w:ilvl w:val="0"/>
          <w:numId w:val="1"/>
        </w:numPr>
        <w:ind w:left="360"/>
      </w:pPr>
      <w:r w:rsidRPr="00522CCE">
        <w:rPr>
          <w:b/>
        </w:rPr>
        <w:t>A9 - Historical Traditions and Global Culture:</w:t>
      </w:r>
      <w:r w:rsidRPr="00522CCE">
        <w:t xml:space="preserve"> Understanding of parallel and divergent canons and traditions of architecture, landscape and urban design including examples of indigenous, vernacular, local, regional, national settings from the Eastern, Western, Northern, and Southern hemispheres in terms of their climatic, ecological, technological, socioeconomic, public health, and cultural factors. </w:t>
      </w:r>
    </w:p>
    <w:p w:rsidR="00D6277E" w:rsidRPr="00522CCE" w:rsidRDefault="007D5E49" w:rsidP="001B6560">
      <w:pPr>
        <w:pStyle w:val="anormal"/>
        <w:numPr>
          <w:ilvl w:val="0"/>
          <w:numId w:val="1"/>
        </w:numPr>
        <w:ind w:left="360"/>
        <w:rPr>
          <w:sz w:val="22"/>
          <w:szCs w:val="22"/>
        </w:rPr>
      </w:pPr>
      <w:r w:rsidRPr="00522CCE">
        <w:rPr>
          <w:b/>
        </w:rPr>
        <w:t>A10 - Cultural Diversity:</w:t>
      </w:r>
      <w:r w:rsidRPr="00522CCE">
        <w:t xml:space="preserve"> Understanding of the diverse needs, values, behavioral norms, physical abilities, and social and spatial patterns that characterize different cultures and individuals and the implication of this diversity on the societal roles and responsibilities of architects.</w:t>
      </w:r>
    </w:p>
    <w:p w:rsidR="00EC4BDF" w:rsidRPr="00522CCE" w:rsidRDefault="00EC4BDF" w:rsidP="001B6560">
      <w:pPr>
        <w:pStyle w:val="anormal"/>
      </w:pPr>
      <w:r w:rsidRPr="00522CCE">
        <w:t xml:space="preserve"> </w:t>
      </w:r>
      <w:r w:rsidR="00AC40C1" w:rsidRPr="00522CCE">
        <w:t>Topical Outline (include percentage of time in course spent in each subject area):</w:t>
      </w:r>
    </w:p>
    <w:p w:rsidR="00EC4BDF" w:rsidRPr="00522CCE" w:rsidRDefault="00522CCE" w:rsidP="001B6560">
      <w:pPr>
        <w:pStyle w:val="anormal"/>
        <w:ind w:left="360"/>
      </w:pPr>
      <w:r w:rsidRPr="00522CCE">
        <w:t>16</w:t>
      </w:r>
      <w:r w:rsidR="000615D4" w:rsidRPr="00522CCE">
        <w:t>%</w:t>
      </w:r>
      <w:r w:rsidR="000615D4" w:rsidRPr="00522CCE">
        <w:tab/>
      </w:r>
      <w:r w:rsidR="003470C1" w:rsidRPr="00522CCE">
        <w:t>Introduction</w:t>
      </w:r>
      <w:r w:rsidR="00EC4BDF" w:rsidRPr="00522CCE">
        <w:t xml:space="preserve"> to the Ancient City of Athens</w:t>
      </w:r>
      <w:r w:rsidRPr="00522CCE">
        <w:t>, Overview of Classical Architecture</w:t>
      </w:r>
    </w:p>
    <w:p w:rsidR="003470C1" w:rsidRPr="00522CCE" w:rsidRDefault="00522CCE" w:rsidP="00522CCE">
      <w:pPr>
        <w:pStyle w:val="anormal"/>
        <w:ind w:left="360"/>
      </w:pPr>
      <w:r w:rsidRPr="00522CCE">
        <w:t>16%</w:t>
      </w:r>
      <w:r w:rsidR="00D6277E" w:rsidRPr="00522CCE">
        <w:tab/>
      </w:r>
      <w:r w:rsidR="00EC4BDF" w:rsidRPr="00522CCE">
        <w:t>Sacred Places &amp; Religious Architecture</w:t>
      </w:r>
      <w:r w:rsidRPr="00522CCE">
        <w:t>, Preservation of the Acropolis</w:t>
      </w:r>
      <w:r w:rsidR="00D6277E" w:rsidRPr="00522CCE">
        <w:tab/>
      </w:r>
    </w:p>
    <w:p w:rsidR="000615D4" w:rsidRPr="00522CCE" w:rsidRDefault="00D6277E" w:rsidP="001B6560">
      <w:pPr>
        <w:pStyle w:val="anormal"/>
        <w:ind w:left="360"/>
      </w:pPr>
      <w:r w:rsidRPr="00522CCE">
        <w:t>8</w:t>
      </w:r>
      <w:r w:rsidR="003470C1" w:rsidRPr="00522CCE">
        <w:t>%</w:t>
      </w:r>
      <w:r w:rsidR="003470C1" w:rsidRPr="00522CCE">
        <w:tab/>
      </w:r>
      <w:r w:rsidRPr="00522CCE">
        <w:tab/>
      </w:r>
      <w:r w:rsidR="00EC4BDF" w:rsidRPr="00522CCE">
        <w:t>Public Places and Civic Architecture in Ancient Athens</w:t>
      </w:r>
    </w:p>
    <w:p w:rsidR="000615D4" w:rsidRPr="00522CCE" w:rsidRDefault="00D6277E" w:rsidP="001B6560">
      <w:pPr>
        <w:pStyle w:val="anormal"/>
        <w:ind w:left="360"/>
      </w:pPr>
      <w:r w:rsidRPr="00522CCE">
        <w:t>8</w:t>
      </w:r>
      <w:r w:rsidR="000615D4" w:rsidRPr="00522CCE">
        <w:t>%</w:t>
      </w:r>
      <w:r w:rsidR="000615D4" w:rsidRPr="00522CCE">
        <w:tab/>
      </w:r>
      <w:r w:rsidRPr="00522CCE">
        <w:tab/>
      </w:r>
      <w:r w:rsidR="00EC4BDF" w:rsidRPr="00522CCE">
        <w:t>Private Places and Domestic Architecture</w:t>
      </w:r>
    </w:p>
    <w:p w:rsidR="000615D4" w:rsidRPr="00522CCE" w:rsidRDefault="00D6277E" w:rsidP="001B6560">
      <w:pPr>
        <w:pStyle w:val="anormal"/>
        <w:ind w:left="360"/>
      </w:pPr>
      <w:r w:rsidRPr="00522CCE">
        <w:t>8</w:t>
      </w:r>
      <w:r w:rsidR="000615D4" w:rsidRPr="00522CCE">
        <w:t>%</w:t>
      </w:r>
      <w:r w:rsidR="000615D4" w:rsidRPr="00522CCE">
        <w:tab/>
      </w:r>
      <w:r w:rsidRPr="00522CCE">
        <w:tab/>
      </w:r>
      <w:r w:rsidR="00EC4BDF" w:rsidRPr="00522CCE">
        <w:t>Rome and Athens</w:t>
      </w:r>
    </w:p>
    <w:p w:rsidR="003470C1" w:rsidRPr="00522CCE" w:rsidRDefault="00D6277E" w:rsidP="001B6560">
      <w:pPr>
        <w:pStyle w:val="anormal"/>
        <w:ind w:left="360"/>
      </w:pPr>
      <w:r w:rsidRPr="00522CCE">
        <w:t>44</w:t>
      </w:r>
      <w:r w:rsidR="000615D4" w:rsidRPr="00522CCE">
        <w:t>%</w:t>
      </w:r>
      <w:r w:rsidR="000615D4" w:rsidRPr="00522CCE">
        <w:tab/>
      </w:r>
      <w:r w:rsidRPr="00522CCE">
        <w:t>Student Project Presentations</w:t>
      </w:r>
    </w:p>
    <w:p w:rsidR="00AC40C1" w:rsidRPr="00522CCE" w:rsidRDefault="00AC40C1" w:rsidP="00AC40C1">
      <w:pPr>
        <w:spacing w:after="0" w:line="240" w:lineRule="auto"/>
        <w:rPr>
          <w:rFonts w:ascii="Arial" w:hAnsi="Arial" w:cs="Arial"/>
          <w:sz w:val="20"/>
          <w:szCs w:val="20"/>
        </w:rPr>
      </w:pPr>
      <w:r w:rsidRPr="00522CCE">
        <w:rPr>
          <w:rFonts w:ascii="Arial" w:hAnsi="Arial" w:cs="Arial"/>
          <w:b/>
          <w:sz w:val="20"/>
          <w:szCs w:val="20"/>
        </w:rPr>
        <w:t>Prerequisites:</w:t>
      </w:r>
      <w:r w:rsidR="00A16492" w:rsidRPr="00522CCE">
        <w:rPr>
          <w:rFonts w:ascii="Arial" w:hAnsi="Arial" w:cs="Arial"/>
          <w:b/>
          <w:sz w:val="20"/>
          <w:szCs w:val="20"/>
        </w:rPr>
        <w:t xml:space="preserve"> </w:t>
      </w:r>
      <w:r w:rsidR="00A16492" w:rsidRPr="00522CCE">
        <w:rPr>
          <w:rFonts w:ascii="Arial" w:hAnsi="Arial" w:cs="Arial"/>
          <w:sz w:val="20"/>
          <w:szCs w:val="20"/>
        </w:rPr>
        <w:t>Graduate classification in architecture or approval of instructor</w:t>
      </w:r>
    </w:p>
    <w:p w:rsidR="00AC40C1" w:rsidRPr="00522CCE" w:rsidRDefault="00AC40C1" w:rsidP="00AC40C1">
      <w:pPr>
        <w:spacing w:after="0" w:line="240" w:lineRule="auto"/>
        <w:rPr>
          <w:rFonts w:ascii="Arial" w:hAnsi="Arial" w:cs="Arial"/>
          <w:sz w:val="20"/>
          <w:szCs w:val="20"/>
        </w:rPr>
      </w:pPr>
      <w:r w:rsidRPr="00522CCE">
        <w:rPr>
          <w:rFonts w:ascii="Arial" w:hAnsi="Arial" w:cs="Arial"/>
          <w:b/>
          <w:sz w:val="20"/>
          <w:szCs w:val="20"/>
        </w:rPr>
        <w:t>Textbooks/Learning Resources:</w:t>
      </w:r>
    </w:p>
    <w:p w:rsidR="001B6560" w:rsidRPr="00522CCE" w:rsidRDefault="001B6560" w:rsidP="001B6560">
      <w:pPr>
        <w:pStyle w:val="ListParagraph"/>
        <w:widowControl w:val="0"/>
        <w:numPr>
          <w:ilvl w:val="0"/>
          <w:numId w:val="8"/>
        </w:numPr>
        <w:autoSpaceDE w:val="0"/>
        <w:autoSpaceDN w:val="0"/>
        <w:adjustRightInd w:val="0"/>
        <w:spacing w:after="0" w:line="240" w:lineRule="auto"/>
        <w:rPr>
          <w:rFonts w:ascii="Arial" w:eastAsiaTheme="minorHAnsi" w:hAnsi="Arial" w:cs="Symbol"/>
          <w:sz w:val="20"/>
          <w:szCs w:val="20"/>
        </w:rPr>
      </w:pPr>
      <w:r w:rsidRPr="00522CCE">
        <w:rPr>
          <w:rFonts w:ascii="Arial" w:eastAsiaTheme="minorHAnsi" w:hAnsi="Arial" w:cs="Symbol"/>
          <w:sz w:val="20"/>
          <w:szCs w:val="20"/>
        </w:rPr>
        <w:t xml:space="preserve">• Curl, James Stevens. 2003. </w:t>
      </w:r>
      <w:r w:rsidRPr="00522CCE">
        <w:rPr>
          <w:rFonts w:ascii="Arial" w:eastAsiaTheme="minorHAnsi" w:hAnsi="Arial" w:cs="Symbol"/>
          <w:i/>
          <w:iCs/>
          <w:sz w:val="20"/>
          <w:szCs w:val="20"/>
        </w:rPr>
        <w:t xml:space="preserve">Classical Architecture: An Introduction to its Vocabulary and Essentials, </w:t>
      </w:r>
      <w:r w:rsidRPr="00522CCE">
        <w:rPr>
          <w:rFonts w:ascii="Arial" w:eastAsiaTheme="minorHAnsi" w:hAnsi="Arial" w:cs="Symbol"/>
          <w:sz w:val="20"/>
          <w:szCs w:val="20"/>
        </w:rPr>
        <w:t>2</w:t>
      </w:r>
      <w:r w:rsidRPr="00522CCE">
        <w:rPr>
          <w:rFonts w:ascii="Arial" w:eastAsiaTheme="minorHAnsi" w:hAnsi="Arial" w:cs="Symbol"/>
          <w:sz w:val="20"/>
          <w:szCs w:val="13"/>
        </w:rPr>
        <w:t xml:space="preserve">nd </w:t>
      </w:r>
      <w:r w:rsidRPr="00522CCE">
        <w:rPr>
          <w:rFonts w:ascii="Arial" w:eastAsiaTheme="minorHAnsi" w:hAnsi="Arial" w:cs="Symbol"/>
          <w:sz w:val="20"/>
          <w:szCs w:val="20"/>
        </w:rPr>
        <w:t>ed. Preface to First Edition and Introduction, pp. 9-14.</w:t>
      </w:r>
    </w:p>
    <w:p w:rsidR="001B6560" w:rsidRPr="00522CCE" w:rsidRDefault="00522CCE" w:rsidP="00522CCE">
      <w:pPr>
        <w:pStyle w:val="ListParagraph"/>
        <w:widowControl w:val="0"/>
        <w:numPr>
          <w:ilvl w:val="0"/>
          <w:numId w:val="8"/>
        </w:numPr>
        <w:autoSpaceDE w:val="0"/>
        <w:autoSpaceDN w:val="0"/>
        <w:adjustRightInd w:val="0"/>
        <w:spacing w:after="0" w:line="240" w:lineRule="auto"/>
        <w:rPr>
          <w:rFonts w:ascii="Arial" w:eastAsiaTheme="minorHAnsi" w:hAnsi="Arial" w:cs="TimesNewRomanPSMT"/>
          <w:i/>
          <w:iCs/>
          <w:sz w:val="20"/>
          <w:szCs w:val="20"/>
        </w:rPr>
      </w:pPr>
      <w:r w:rsidRPr="00522CCE">
        <w:rPr>
          <w:rFonts w:ascii="Arial" w:eastAsiaTheme="minorHAnsi" w:hAnsi="Arial" w:cs="TimesNewRomanPSMT"/>
          <w:sz w:val="20"/>
          <w:szCs w:val="20"/>
        </w:rPr>
        <w:t xml:space="preserve">Ch. Bouras, “Planning and Architecture in Hellenistic Athens,” in </w:t>
      </w:r>
      <w:r w:rsidRPr="00522CCE">
        <w:rPr>
          <w:rFonts w:ascii="Arial" w:eastAsiaTheme="minorHAnsi" w:hAnsi="Arial" w:cs="TimesNewRomanPSMT"/>
          <w:i/>
          <w:iCs/>
          <w:sz w:val="20"/>
          <w:szCs w:val="20"/>
        </w:rPr>
        <w:t>Athens: From the Classical Period to the Present Day (5</w:t>
      </w:r>
      <w:r w:rsidRPr="00522CCE">
        <w:rPr>
          <w:rFonts w:ascii="Arial" w:eastAsiaTheme="minorHAnsi" w:hAnsi="Arial" w:cs="TimesNewRomanPSMT"/>
          <w:i/>
          <w:iCs/>
          <w:sz w:val="20"/>
          <w:szCs w:val="13"/>
        </w:rPr>
        <w:t xml:space="preserve">th </w:t>
      </w:r>
      <w:r w:rsidRPr="00522CCE">
        <w:rPr>
          <w:rFonts w:ascii="Arial" w:eastAsiaTheme="minorHAnsi" w:hAnsi="Arial" w:cs="TimesNewRomanPSMT"/>
          <w:i/>
          <w:iCs/>
          <w:sz w:val="20"/>
          <w:szCs w:val="20"/>
        </w:rPr>
        <w:t>Century B.C. – A.D. 2000)</w:t>
      </w:r>
      <w:r w:rsidRPr="00522CCE">
        <w:rPr>
          <w:rFonts w:ascii="Arial" w:eastAsiaTheme="minorHAnsi" w:hAnsi="Arial" w:cs="TimesNewRomanPSMT"/>
          <w:sz w:val="20"/>
          <w:szCs w:val="20"/>
        </w:rPr>
        <w:t xml:space="preserve">, </w:t>
      </w:r>
      <w:proofErr w:type="gramStart"/>
      <w:r w:rsidRPr="00522CCE">
        <w:rPr>
          <w:rFonts w:ascii="Arial" w:eastAsiaTheme="minorHAnsi" w:hAnsi="Arial" w:cs="TimesNewRomanPSMT"/>
          <w:sz w:val="20"/>
          <w:szCs w:val="20"/>
        </w:rPr>
        <w:t>eds</w:t>
      </w:r>
      <w:proofErr w:type="gramEnd"/>
      <w:r w:rsidRPr="00522CCE">
        <w:rPr>
          <w:rFonts w:ascii="Arial" w:eastAsiaTheme="minorHAnsi" w:hAnsi="Arial" w:cs="TimesNewRomanPSMT"/>
          <w:sz w:val="20"/>
          <w:szCs w:val="20"/>
        </w:rPr>
        <w:t>. Ch. Bouras, M.B. Sakellariou, K.S. Staikos, and E. Touloupa, Athens 2003, pp. 144-165.</w:t>
      </w:r>
    </w:p>
    <w:p w:rsidR="00AC40C1" w:rsidRPr="00522CCE" w:rsidRDefault="00AC40C1" w:rsidP="001B6560">
      <w:pPr>
        <w:spacing w:after="0" w:line="240" w:lineRule="auto"/>
        <w:rPr>
          <w:rFonts w:ascii="Arial" w:hAnsi="Arial" w:cs="Arial"/>
          <w:b/>
          <w:sz w:val="20"/>
          <w:szCs w:val="20"/>
        </w:rPr>
      </w:pPr>
      <w:r w:rsidRPr="00522CCE">
        <w:rPr>
          <w:rFonts w:ascii="Arial" w:hAnsi="Arial" w:cs="Arial"/>
          <w:b/>
          <w:sz w:val="20"/>
          <w:szCs w:val="20"/>
        </w:rPr>
        <w:t xml:space="preserve">Offered (semester and year): </w:t>
      </w:r>
      <w:r w:rsidR="00873D4B" w:rsidRPr="00522CCE">
        <w:rPr>
          <w:rFonts w:ascii="Arial" w:hAnsi="Arial" w:cs="Arial"/>
          <w:b/>
          <w:sz w:val="20"/>
          <w:szCs w:val="20"/>
        </w:rPr>
        <w:t xml:space="preserve"> </w:t>
      </w:r>
      <w:r w:rsidR="00A16492" w:rsidRPr="00522CCE">
        <w:rPr>
          <w:rFonts w:ascii="Arial" w:hAnsi="Arial" w:cs="Arial"/>
          <w:sz w:val="20"/>
          <w:szCs w:val="20"/>
        </w:rPr>
        <w:t xml:space="preserve">Fall </w:t>
      </w:r>
      <w:r w:rsidR="00260966" w:rsidRPr="00522CCE">
        <w:rPr>
          <w:rFonts w:ascii="Arial" w:hAnsi="Arial" w:cs="Arial"/>
          <w:sz w:val="20"/>
          <w:szCs w:val="20"/>
        </w:rPr>
        <w:t xml:space="preserve">and Spring </w:t>
      </w:r>
      <w:r w:rsidR="00A16492" w:rsidRPr="00522CCE">
        <w:rPr>
          <w:rFonts w:ascii="Arial" w:hAnsi="Arial" w:cs="Arial"/>
          <w:sz w:val="20"/>
          <w:szCs w:val="20"/>
        </w:rPr>
        <w:t>Semester</w:t>
      </w:r>
      <w:r w:rsidR="00260966" w:rsidRPr="00522CCE">
        <w:rPr>
          <w:rFonts w:ascii="Arial" w:hAnsi="Arial" w:cs="Arial"/>
          <w:sz w:val="20"/>
          <w:szCs w:val="20"/>
        </w:rPr>
        <w:t>s</w:t>
      </w:r>
      <w:r w:rsidR="00A16492" w:rsidRPr="00522CCE">
        <w:rPr>
          <w:rFonts w:ascii="Arial" w:hAnsi="Arial" w:cs="Arial"/>
          <w:sz w:val="20"/>
          <w:szCs w:val="20"/>
        </w:rPr>
        <w:t xml:space="preserve"> 2009, 2010, 2011</w:t>
      </w:r>
      <w:r w:rsidR="003470C1" w:rsidRPr="00522CCE">
        <w:rPr>
          <w:rFonts w:ascii="Arial" w:hAnsi="Arial" w:cs="Arial"/>
          <w:sz w:val="20"/>
          <w:szCs w:val="20"/>
        </w:rPr>
        <w:t>, 2012, 2013</w:t>
      </w:r>
    </w:p>
    <w:p w:rsidR="00A16492" w:rsidRPr="00522CCE" w:rsidRDefault="00AC40C1" w:rsidP="00AC40C1">
      <w:pPr>
        <w:spacing w:after="0" w:line="240" w:lineRule="auto"/>
        <w:rPr>
          <w:rFonts w:ascii="Arial" w:hAnsi="Arial" w:cs="Arial"/>
          <w:b/>
          <w:sz w:val="20"/>
          <w:szCs w:val="20"/>
        </w:rPr>
      </w:pPr>
      <w:r w:rsidRPr="00522CCE">
        <w:rPr>
          <w:rFonts w:ascii="Arial" w:hAnsi="Arial" w:cs="Arial"/>
          <w:b/>
          <w:sz w:val="20"/>
          <w:szCs w:val="20"/>
        </w:rPr>
        <w:t>Faculty assigned (list all faculty assigned to teach the course during the two academic years prior to the visit and whether each was F/T, P/T, or adjunct):</w:t>
      </w:r>
    </w:p>
    <w:p w:rsidR="00260966" w:rsidRPr="00522CCE" w:rsidRDefault="00260966" w:rsidP="00873D4B">
      <w:pPr>
        <w:pStyle w:val="ListParagraph"/>
        <w:numPr>
          <w:ilvl w:val="0"/>
          <w:numId w:val="6"/>
        </w:numPr>
        <w:spacing w:after="0" w:line="240" w:lineRule="auto"/>
        <w:ind w:left="360"/>
        <w:rPr>
          <w:rFonts w:ascii="Arial" w:hAnsi="Arial" w:cs="Arial"/>
          <w:sz w:val="20"/>
          <w:szCs w:val="20"/>
        </w:rPr>
      </w:pPr>
      <w:r w:rsidRPr="00522CCE">
        <w:rPr>
          <w:rFonts w:ascii="Arial" w:hAnsi="Arial" w:cs="Arial"/>
          <w:sz w:val="20"/>
          <w:szCs w:val="20"/>
        </w:rPr>
        <w:t>Spring 2013: Kevin Glowacki (F/T)</w:t>
      </w:r>
      <w:r w:rsidR="00522CCE" w:rsidRPr="00522CCE">
        <w:rPr>
          <w:rFonts w:ascii="Arial" w:hAnsi="Arial" w:cs="Arial"/>
          <w:sz w:val="20"/>
          <w:szCs w:val="20"/>
        </w:rPr>
        <w:t>, Gabriela Campagnol (F/T)</w:t>
      </w:r>
    </w:p>
    <w:p w:rsidR="00260966" w:rsidRPr="00522CCE" w:rsidRDefault="00260966" w:rsidP="00873D4B">
      <w:pPr>
        <w:pStyle w:val="ListParagraph"/>
        <w:numPr>
          <w:ilvl w:val="0"/>
          <w:numId w:val="6"/>
        </w:numPr>
        <w:spacing w:after="0" w:line="240" w:lineRule="auto"/>
        <w:ind w:left="360"/>
        <w:rPr>
          <w:rFonts w:ascii="Arial" w:hAnsi="Arial" w:cs="Arial"/>
          <w:sz w:val="20"/>
          <w:szCs w:val="20"/>
        </w:rPr>
      </w:pPr>
      <w:r w:rsidRPr="00522CCE">
        <w:rPr>
          <w:rFonts w:ascii="Arial" w:hAnsi="Arial" w:cs="Arial"/>
          <w:sz w:val="20"/>
          <w:szCs w:val="20"/>
        </w:rPr>
        <w:t>Spring 2012: Nancy Klein (F/T)</w:t>
      </w:r>
      <w:r w:rsidR="00522CCE" w:rsidRPr="00522CCE">
        <w:rPr>
          <w:rFonts w:ascii="Arial" w:hAnsi="Arial" w:cs="Arial"/>
          <w:sz w:val="20"/>
          <w:szCs w:val="20"/>
        </w:rPr>
        <w:t>, Gabriela Campagnol (F/T)</w:t>
      </w:r>
    </w:p>
    <w:p w:rsidR="00260966" w:rsidRPr="00522CCE" w:rsidRDefault="00A16492" w:rsidP="00873D4B">
      <w:pPr>
        <w:pStyle w:val="ListParagraph"/>
        <w:numPr>
          <w:ilvl w:val="0"/>
          <w:numId w:val="6"/>
        </w:numPr>
        <w:spacing w:after="0" w:line="240" w:lineRule="auto"/>
        <w:ind w:left="360"/>
        <w:rPr>
          <w:rFonts w:ascii="Arial" w:hAnsi="Arial" w:cs="Arial"/>
          <w:sz w:val="20"/>
          <w:szCs w:val="20"/>
        </w:rPr>
      </w:pPr>
      <w:r w:rsidRPr="00522CCE">
        <w:rPr>
          <w:rFonts w:ascii="Arial" w:hAnsi="Arial" w:cs="Arial"/>
          <w:sz w:val="20"/>
          <w:szCs w:val="20"/>
        </w:rPr>
        <w:t xml:space="preserve">Fall 2012: </w:t>
      </w:r>
      <w:r w:rsidR="00260966" w:rsidRPr="00522CCE">
        <w:rPr>
          <w:rFonts w:ascii="Arial" w:hAnsi="Arial" w:cs="Arial"/>
          <w:sz w:val="20"/>
          <w:szCs w:val="20"/>
        </w:rPr>
        <w:t>Stephen Caffey</w:t>
      </w:r>
      <w:r w:rsidR="003470C1" w:rsidRPr="00522CCE">
        <w:rPr>
          <w:rFonts w:ascii="Arial" w:hAnsi="Arial" w:cs="Arial"/>
          <w:sz w:val="20"/>
          <w:szCs w:val="20"/>
        </w:rPr>
        <w:t xml:space="preserve"> (F/T)</w:t>
      </w:r>
    </w:p>
    <w:p w:rsidR="00260966" w:rsidRPr="00522CCE" w:rsidRDefault="00260966" w:rsidP="00873D4B">
      <w:pPr>
        <w:pStyle w:val="ListParagraph"/>
        <w:numPr>
          <w:ilvl w:val="0"/>
          <w:numId w:val="6"/>
        </w:numPr>
        <w:spacing w:after="0" w:line="240" w:lineRule="auto"/>
        <w:ind w:left="360"/>
        <w:rPr>
          <w:rFonts w:ascii="Arial" w:hAnsi="Arial" w:cs="Arial"/>
          <w:sz w:val="20"/>
          <w:szCs w:val="20"/>
        </w:rPr>
      </w:pPr>
      <w:r w:rsidRPr="00522CCE">
        <w:rPr>
          <w:rFonts w:ascii="Arial" w:hAnsi="Arial" w:cs="Arial"/>
          <w:sz w:val="20"/>
          <w:szCs w:val="20"/>
        </w:rPr>
        <w:t>Spring 2011: Nancy Klein (F/T)</w:t>
      </w:r>
      <w:r w:rsidR="00522CCE" w:rsidRPr="00522CCE">
        <w:rPr>
          <w:rFonts w:ascii="Arial" w:hAnsi="Arial" w:cs="Arial"/>
          <w:sz w:val="20"/>
          <w:szCs w:val="20"/>
        </w:rPr>
        <w:t>, Gabriela Campagnol (F/T)</w:t>
      </w:r>
    </w:p>
    <w:p w:rsidR="00A16492" w:rsidRPr="00522CCE" w:rsidRDefault="00260966" w:rsidP="00522CCE">
      <w:pPr>
        <w:pStyle w:val="ListParagraph"/>
        <w:numPr>
          <w:ilvl w:val="0"/>
          <w:numId w:val="6"/>
        </w:numPr>
        <w:spacing w:after="0" w:line="240" w:lineRule="auto"/>
        <w:ind w:left="360"/>
        <w:rPr>
          <w:rFonts w:ascii="Arial" w:hAnsi="Arial" w:cs="Arial"/>
          <w:sz w:val="20"/>
          <w:szCs w:val="20"/>
        </w:rPr>
      </w:pPr>
      <w:r w:rsidRPr="00522CCE">
        <w:rPr>
          <w:rFonts w:ascii="Arial" w:hAnsi="Arial" w:cs="Arial"/>
          <w:sz w:val="20"/>
          <w:szCs w:val="20"/>
        </w:rPr>
        <w:t>Fall 2011: Stephen Caffey (F/T)</w:t>
      </w:r>
    </w:p>
    <w:sectPr w:rsidR="00A16492" w:rsidRPr="00522CCE" w:rsidSect="00A164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53A"/>
    <w:multiLevelType w:val="hybridMultilevel"/>
    <w:tmpl w:val="112C0994"/>
    <w:lvl w:ilvl="0" w:tplc="4CB2DE28">
      <w:start w:val="1"/>
      <w:numFmt w:val="bullet"/>
      <w:lvlText w:val=""/>
      <w:lvlJc w:val="left"/>
      <w:pPr>
        <w:ind w:left="983" w:hanging="360"/>
      </w:pPr>
      <w:rPr>
        <w:rFonts w:ascii="Symbol" w:hAnsi="Symbol" w:hint="default"/>
        <w:sz w:val="20"/>
      </w:rPr>
    </w:lvl>
    <w:lvl w:ilvl="1" w:tplc="04090003" w:tentative="1">
      <w:start w:val="1"/>
      <w:numFmt w:val="bullet"/>
      <w:lvlText w:val="o"/>
      <w:lvlJc w:val="left"/>
      <w:pPr>
        <w:ind w:left="1703" w:hanging="360"/>
      </w:pPr>
      <w:rPr>
        <w:rFonts w:ascii="Courier New" w:hAnsi="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
    <w:nsid w:val="2B615B61"/>
    <w:multiLevelType w:val="hybridMultilevel"/>
    <w:tmpl w:val="CA7CA24E"/>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C2BFC"/>
    <w:multiLevelType w:val="hybridMultilevel"/>
    <w:tmpl w:val="FFE2317A"/>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F4FD5"/>
    <w:multiLevelType w:val="hybridMultilevel"/>
    <w:tmpl w:val="ED80CC28"/>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25E41"/>
    <w:multiLevelType w:val="hybridMultilevel"/>
    <w:tmpl w:val="8DC673C6"/>
    <w:lvl w:ilvl="0" w:tplc="E6C474B4">
      <w:start w:val="1"/>
      <w:numFmt w:val="upperLetter"/>
      <w:lvlText w:val="%1."/>
      <w:lvlJc w:val="left"/>
      <w:pPr>
        <w:ind w:left="763" w:hanging="50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5">
    <w:nsid w:val="54F33E85"/>
    <w:multiLevelType w:val="hybridMultilevel"/>
    <w:tmpl w:val="5318352C"/>
    <w:lvl w:ilvl="0" w:tplc="37BCAC88">
      <w:start w:val="1"/>
      <w:numFmt w:val="upperLetter"/>
      <w:lvlText w:val="%1."/>
      <w:lvlJc w:val="left"/>
      <w:pPr>
        <w:ind w:left="763" w:hanging="50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6">
    <w:nsid w:val="55877214"/>
    <w:multiLevelType w:val="hybridMultilevel"/>
    <w:tmpl w:val="5B462A0E"/>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841B4"/>
    <w:multiLevelType w:val="hybridMultilevel"/>
    <w:tmpl w:val="8C2A9A64"/>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40C1"/>
    <w:rsid w:val="00032680"/>
    <w:rsid w:val="00045C1B"/>
    <w:rsid w:val="000615D4"/>
    <w:rsid w:val="001B6560"/>
    <w:rsid w:val="00260966"/>
    <w:rsid w:val="003470C1"/>
    <w:rsid w:val="00380429"/>
    <w:rsid w:val="00410EB5"/>
    <w:rsid w:val="004407A9"/>
    <w:rsid w:val="00466319"/>
    <w:rsid w:val="0049720B"/>
    <w:rsid w:val="00522CCE"/>
    <w:rsid w:val="00624023"/>
    <w:rsid w:val="00733750"/>
    <w:rsid w:val="007D5E49"/>
    <w:rsid w:val="007F5C5D"/>
    <w:rsid w:val="00864D9A"/>
    <w:rsid w:val="00873D4B"/>
    <w:rsid w:val="008F5C5C"/>
    <w:rsid w:val="00A16492"/>
    <w:rsid w:val="00A95CFF"/>
    <w:rsid w:val="00AC40C1"/>
    <w:rsid w:val="00D6277E"/>
    <w:rsid w:val="00E06374"/>
    <w:rsid w:val="00E262C8"/>
    <w:rsid w:val="00E8009B"/>
    <w:rsid w:val="00EB4D10"/>
    <w:rsid w:val="00EC4BDF"/>
    <w:rsid w:val="00F10121"/>
    <w:rsid w:val="00FE2415"/>
    <w:rsid w:val="00FF069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40C1"/>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AC40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ormal">
    <w:name w:val="a normal"/>
    <w:basedOn w:val="Normal"/>
    <w:autoRedefine/>
    <w:qFormat/>
    <w:rsid w:val="0035090A"/>
    <w:pPr>
      <w:spacing w:after="0" w:line="240" w:lineRule="auto"/>
    </w:pPr>
    <w:rPr>
      <w:rFonts w:ascii="Arial" w:eastAsiaTheme="minorHAnsi" w:hAnsi="Arial" w:cstheme="minorBidi"/>
      <w:sz w:val="20"/>
      <w:szCs w:val="24"/>
    </w:rPr>
  </w:style>
  <w:style w:type="character" w:customStyle="1" w:styleId="Heading2Char">
    <w:name w:val="Heading 2 Char"/>
    <w:basedOn w:val="DefaultParagraphFont"/>
    <w:link w:val="Heading2"/>
    <w:rsid w:val="00AC40C1"/>
    <w:rPr>
      <w:rFonts w:ascii="Cambria" w:eastAsia="Times New Roman" w:hAnsi="Cambria" w:cs="Times New Roman"/>
      <w:b/>
      <w:bCs/>
      <w:i/>
      <w:iCs/>
      <w:sz w:val="28"/>
      <w:szCs w:val="28"/>
    </w:rPr>
  </w:style>
  <w:style w:type="paragraph" w:styleId="ListParagraph">
    <w:name w:val="List Paragraph"/>
    <w:basedOn w:val="Normal"/>
    <w:uiPriority w:val="34"/>
    <w:qFormat/>
    <w:rsid w:val="00A16492"/>
    <w:pPr>
      <w:ind w:left="720"/>
      <w:contextualSpacing/>
    </w:pPr>
  </w:style>
</w:styles>
</file>

<file path=word/webSettings.xml><?xml version="1.0" encoding="utf-8"?>
<w:webSettings xmlns:r="http://schemas.openxmlformats.org/officeDocument/2006/relationships" xmlns:w="http://schemas.openxmlformats.org/wordprocessingml/2006/main">
  <w:divs>
    <w:div w:id="196162614">
      <w:bodyDiv w:val="1"/>
      <w:marLeft w:val="0"/>
      <w:marRight w:val="0"/>
      <w:marTop w:val="0"/>
      <w:marBottom w:val="0"/>
      <w:divBdr>
        <w:top w:val="none" w:sz="0" w:space="0" w:color="auto"/>
        <w:left w:val="none" w:sz="0" w:space="0" w:color="auto"/>
        <w:bottom w:val="none" w:sz="0" w:space="0" w:color="auto"/>
        <w:right w:val="none" w:sz="0" w:space="0" w:color="auto"/>
      </w:divBdr>
    </w:div>
    <w:div w:id="614481783">
      <w:bodyDiv w:val="1"/>
      <w:marLeft w:val="0"/>
      <w:marRight w:val="0"/>
      <w:marTop w:val="0"/>
      <w:marBottom w:val="0"/>
      <w:divBdr>
        <w:top w:val="none" w:sz="0" w:space="0" w:color="auto"/>
        <w:left w:val="none" w:sz="0" w:space="0" w:color="auto"/>
        <w:bottom w:val="none" w:sz="0" w:space="0" w:color="auto"/>
        <w:right w:val="none" w:sz="0" w:space="0" w:color="auto"/>
      </w:divBdr>
    </w:div>
    <w:div w:id="1136338602">
      <w:bodyDiv w:val="1"/>
      <w:marLeft w:val="0"/>
      <w:marRight w:val="0"/>
      <w:marTop w:val="0"/>
      <w:marBottom w:val="0"/>
      <w:divBdr>
        <w:top w:val="none" w:sz="0" w:space="0" w:color="auto"/>
        <w:left w:val="none" w:sz="0" w:space="0" w:color="auto"/>
        <w:bottom w:val="none" w:sz="0" w:space="0" w:color="auto"/>
        <w:right w:val="none" w:sz="0" w:space="0" w:color="auto"/>
      </w:divBdr>
    </w:div>
    <w:div w:id="1471942561">
      <w:bodyDiv w:val="1"/>
      <w:marLeft w:val="0"/>
      <w:marRight w:val="0"/>
      <w:marTop w:val="0"/>
      <w:marBottom w:val="0"/>
      <w:divBdr>
        <w:top w:val="none" w:sz="0" w:space="0" w:color="auto"/>
        <w:left w:val="none" w:sz="0" w:space="0" w:color="auto"/>
        <w:bottom w:val="none" w:sz="0" w:space="0" w:color="auto"/>
        <w:right w:val="none" w:sz="0" w:space="0" w:color="auto"/>
      </w:divBdr>
    </w:div>
    <w:div w:id="1539008795">
      <w:bodyDiv w:val="1"/>
      <w:marLeft w:val="0"/>
      <w:marRight w:val="0"/>
      <w:marTop w:val="0"/>
      <w:marBottom w:val="0"/>
      <w:divBdr>
        <w:top w:val="none" w:sz="0" w:space="0" w:color="auto"/>
        <w:left w:val="none" w:sz="0" w:space="0" w:color="auto"/>
        <w:bottom w:val="none" w:sz="0" w:space="0" w:color="auto"/>
        <w:right w:val="none" w:sz="0" w:space="0" w:color="auto"/>
      </w:divBdr>
    </w:div>
    <w:div w:id="1936593080">
      <w:bodyDiv w:val="1"/>
      <w:marLeft w:val="0"/>
      <w:marRight w:val="0"/>
      <w:marTop w:val="0"/>
      <w:marBottom w:val="0"/>
      <w:divBdr>
        <w:top w:val="none" w:sz="0" w:space="0" w:color="auto"/>
        <w:left w:val="none" w:sz="0" w:space="0" w:color="auto"/>
        <w:bottom w:val="none" w:sz="0" w:space="0" w:color="auto"/>
        <w:right w:val="none" w:sz="0" w:space="0" w:color="auto"/>
      </w:divBdr>
    </w:div>
    <w:div w:id="208013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602</Words>
  <Characters>3436</Characters>
  <Application>Microsoft Macintosh Word</Application>
  <DocSecurity>0</DocSecurity>
  <Lines>28</Lines>
  <Paragraphs>6</Paragraphs>
  <ScaleCrop>false</ScaleCrop>
  <Company>College of Architecture</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cp:lastModifiedBy>Michael O'Brien</cp:lastModifiedBy>
  <cp:revision>5</cp:revision>
  <cp:lastPrinted>2013-04-10T18:27:00Z</cp:lastPrinted>
  <dcterms:created xsi:type="dcterms:W3CDTF">2013-06-02T18:12:00Z</dcterms:created>
  <dcterms:modified xsi:type="dcterms:W3CDTF">2013-06-02T20:10:00Z</dcterms:modified>
</cp:coreProperties>
</file>